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3466" w14:textId="770A2DE7" w:rsidR="00F4244C" w:rsidRPr="00BA2860" w:rsidRDefault="00F4244C" w:rsidP="00F4244C">
      <w:pPr>
        <w:rPr>
          <w:b/>
          <w:bCs/>
        </w:rPr>
      </w:pPr>
      <w:r>
        <w:rPr>
          <w:b/>
          <w:bCs/>
        </w:rPr>
        <w:t>W</w:t>
      </w:r>
      <w:r w:rsidRPr="00BA2860">
        <w:rPr>
          <w:b/>
          <w:bCs/>
        </w:rPr>
        <w:t xml:space="preserve">zór Sprzeciwu od nakazu zapłaty </w:t>
      </w:r>
      <w:r>
        <w:rPr>
          <w:b/>
          <w:bCs/>
        </w:rPr>
        <w:t xml:space="preserve">- </w:t>
      </w:r>
      <w:r w:rsidRPr="00BA2860">
        <w:rPr>
          <w:b/>
          <w:bCs/>
        </w:rPr>
        <w:t>wzór wypełniony</w:t>
      </w:r>
    </w:p>
    <w:p w14:paraId="1F471E80" w14:textId="39B704FE" w:rsidR="00F4244C" w:rsidRPr="00BA2860" w:rsidRDefault="00F4244C" w:rsidP="00F4244C"/>
    <w:p w14:paraId="0669C821" w14:textId="77777777" w:rsidR="00F4244C" w:rsidRPr="00BA2860" w:rsidRDefault="00F4244C" w:rsidP="00F4244C">
      <w:r w:rsidRPr="00BA2860">
        <w:rPr>
          <w:b/>
          <w:bCs/>
        </w:rPr>
        <w:t>[Miejscowość, data]</w:t>
      </w:r>
    </w:p>
    <w:p w14:paraId="232F533C" w14:textId="77777777" w:rsidR="00F4244C" w:rsidRPr="00BA2860" w:rsidRDefault="00F4244C" w:rsidP="00F4244C">
      <w:r w:rsidRPr="00BA2860">
        <w:rPr>
          <w:b/>
          <w:bCs/>
        </w:rPr>
        <w:t>Sąd Rejonowy w [miasto]</w:t>
      </w:r>
      <w:r w:rsidRPr="00BA2860">
        <w:br/>
        <w:t>[</w:t>
      </w:r>
      <w:r>
        <w:t>I</w:t>
      </w:r>
      <w:r w:rsidRPr="00BA2860">
        <w:t xml:space="preserve"> Wydział </w:t>
      </w:r>
      <w:r>
        <w:t>Cywilny</w:t>
      </w:r>
      <w:r w:rsidRPr="00BA2860">
        <w:t>]</w:t>
      </w:r>
      <w:r w:rsidRPr="00BA2860">
        <w:br/>
        <w:t>[adres sądu]</w:t>
      </w:r>
    </w:p>
    <w:p w14:paraId="6998F5F1" w14:textId="77777777" w:rsidR="00F4244C" w:rsidRPr="00BA2860" w:rsidRDefault="00F4244C" w:rsidP="00F4244C">
      <w:r w:rsidRPr="00BA2860">
        <w:rPr>
          <w:b/>
          <w:bCs/>
        </w:rPr>
        <w:t>Sygn. akt: [wpisz sygnaturę z nakazu zapłaty]</w:t>
      </w:r>
    </w:p>
    <w:p w14:paraId="2C2013E4" w14:textId="77777777" w:rsidR="00F4244C" w:rsidRPr="00BA2860" w:rsidRDefault="00F4244C" w:rsidP="00F4244C">
      <w:r w:rsidRPr="00BA2860">
        <w:rPr>
          <w:b/>
          <w:bCs/>
        </w:rPr>
        <w:t>Pozwany:</w:t>
      </w:r>
      <w:r w:rsidRPr="00BA2860">
        <w:br/>
        <w:t>[nazwa, adres, NIP/KRS]</w:t>
      </w:r>
    </w:p>
    <w:p w14:paraId="65A7D689" w14:textId="77777777" w:rsidR="00F4244C" w:rsidRPr="00BA2860" w:rsidRDefault="00F4244C" w:rsidP="00F4244C">
      <w:r w:rsidRPr="00BA2860">
        <w:rPr>
          <w:b/>
          <w:bCs/>
        </w:rPr>
        <w:t>Powód:</w:t>
      </w:r>
      <w:r w:rsidRPr="00BA2860">
        <w:br/>
        <w:t>[nazwa, adres, NIP/KRS]</w:t>
      </w:r>
    </w:p>
    <w:p w14:paraId="72DE3543" w14:textId="3D4752A6" w:rsidR="00F4244C" w:rsidRPr="00BA2860" w:rsidRDefault="00F4244C" w:rsidP="00F4244C"/>
    <w:p w14:paraId="51AE2FF8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Sprzeciw od nakazu zapłaty wydanego w postępowaniu upominawczym</w:t>
      </w:r>
    </w:p>
    <w:p w14:paraId="227314D6" w14:textId="77777777" w:rsidR="00F4244C" w:rsidRPr="00BA2860" w:rsidRDefault="00F4244C" w:rsidP="00F4244C">
      <w:r w:rsidRPr="00BA2860">
        <w:t>Na podstawie art. 505 § 1 oraz art. 502 i nast. Kodeksu postępowania cywilnego wnoszę sprzeciw od nakazu zapłaty wydanego przez Sąd Rejonowy w [miasto] w postępowaniu upominawczym dnia [data], doręczonego mi w dniu [data doręczenia].</w:t>
      </w:r>
    </w:p>
    <w:p w14:paraId="33F3241E" w14:textId="743A83FE" w:rsidR="00F4244C" w:rsidRPr="00BA2860" w:rsidRDefault="00F4244C" w:rsidP="00F4244C"/>
    <w:p w14:paraId="11BD6C97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Wnoszę o:</w:t>
      </w:r>
    </w:p>
    <w:p w14:paraId="2AFBA098" w14:textId="77777777" w:rsidR="00F4244C" w:rsidRPr="00BA2860" w:rsidRDefault="00F4244C" w:rsidP="00F4244C">
      <w:pPr>
        <w:numPr>
          <w:ilvl w:val="0"/>
          <w:numId w:val="1"/>
        </w:numPr>
      </w:pPr>
      <w:r>
        <w:rPr>
          <w:b/>
          <w:bCs/>
        </w:rPr>
        <w:t xml:space="preserve">oddalenie powództwa w całości, </w:t>
      </w:r>
    </w:p>
    <w:p w14:paraId="124CA27D" w14:textId="77777777" w:rsidR="00F4244C" w:rsidRDefault="00F4244C" w:rsidP="00F4244C">
      <w:pPr>
        <w:numPr>
          <w:ilvl w:val="0"/>
          <w:numId w:val="1"/>
        </w:numPr>
      </w:pPr>
      <w:r w:rsidRPr="00BA2860">
        <w:rPr>
          <w:b/>
          <w:bCs/>
        </w:rPr>
        <w:t>zasądzenie</w:t>
      </w:r>
      <w:r>
        <w:rPr>
          <w:b/>
          <w:bCs/>
        </w:rPr>
        <w:t xml:space="preserve"> od powoda na rzecz pozwanego</w:t>
      </w:r>
      <w:r w:rsidRPr="00BA2860">
        <w:rPr>
          <w:b/>
          <w:bCs/>
        </w:rPr>
        <w:t xml:space="preserve"> kosztów procesu </w:t>
      </w:r>
      <w:r>
        <w:rPr>
          <w:b/>
          <w:bCs/>
        </w:rPr>
        <w:t xml:space="preserve">wraz z odsetkami ustawowymi za opóźnienie liczonymi od dnia uprawomocnienia się orzeczenia do dnia zapłaty, </w:t>
      </w:r>
    </w:p>
    <w:p w14:paraId="210262E3" w14:textId="77777777" w:rsidR="00F4244C" w:rsidRPr="00BA2860" w:rsidRDefault="00F4244C" w:rsidP="00F4244C">
      <w:pPr>
        <w:numPr>
          <w:ilvl w:val="0"/>
          <w:numId w:val="1"/>
        </w:numPr>
      </w:pPr>
      <w:r>
        <w:t xml:space="preserve">dopuszczenie i przeprowadzenie dowodów z: </w:t>
      </w:r>
    </w:p>
    <w:p w14:paraId="73987142" w14:textId="1123652C" w:rsidR="00F4244C" w:rsidRPr="00BA2860" w:rsidRDefault="00F4244C" w:rsidP="00F4244C"/>
    <w:p w14:paraId="3A3DE62A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Uzasadnienie sprzeciwu:</w:t>
      </w:r>
    </w:p>
    <w:p w14:paraId="73B3B664" w14:textId="77777777" w:rsidR="00F4244C" w:rsidRPr="00BA2860" w:rsidRDefault="00F4244C" w:rsidP="00F4244C">
      <w:r w:rsidRPr="00BA2860">
        <w:t>Zakwestionowanie roszczenia powoda wynika zarówno z przyczyn formalnoprawnych, jak i faktycznych. W szczególności podnoszę następujące zarzuty:</w:t>
      </w:r>
    </w:p>
    <w:p w14:paraId="50691210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1. Niezasadność roszczenia co do zasady i wysokości</w:t>
      </w:r>
    </w:p>
    <w:p w14:paraId="69E6D3D7" w14:textId="77777777" w:rsidR="00F4244C" w:rsidRPr="00BA2860" w:rsidRDefault="00F4244C" w:rsidP="00F4244C">
      <w:r w:rsidRPr="00BA2860">
        <w:t>Powód wystąpił z żądaniem zapłaty wynagrodzenia za rzekomo wykonane świadczenie – dostawę i montaż hali namiotowej – w kwocie 25.215,00 zł brutto. Żądanie to jest jednak bezpodstawne, ponieważ:</w:t>
      </w:r>
    </w:p>
    <w:p w14:paraId="5759CBC0" w14:textId="77777777" w:rsidR="00F4244C" w:rsidRPr="00BA2860" w:rsidRDefault="00F4244C" w:rsidP="00F4244C">
      <w:pPr>
        <w:numPr>
          <w:ilvl w:val="0"/>
          <w:numId w:val="2"/>
        </w:numPr>
      </w:pPr>
      <w:r w:rsidRPr="00BA2860">
        <w:t>część wynagrodzenia została przez pozwanego zapłacona (m.in. na podstawie wcześniejszych faktur i zadatków), co pomniejsza dochodzoną kwotę,</w:t>
      </w:r>
    </w:p>
    <w:p w14:paraId="2AEA6D20" w14:textId="77777777" w:rsidR="00F4244C" w:rsidRPr="00BA2860" w:rsidRDefault="00F4244C" w:rsidP="00F4244C">
      <w:pPr>
        <w:numPr>
          <w:ilvl w:val="0"/>
          <w:numId w:val="2"/>
        </w:numPr>
      </w:pPr>
      <w:r w:rsidRPr="00BA2860">
        <w:t>powód wystawił fakturę końcową bez wcześniejszego jednoznacznego ustalenia terminu montażu oraz bez dostarczenia pełnej dokumentacji,</w:t>
      </w:r>
    </w:p>
    <w:p w14:paraId="7E693F6F" w14:textId="77777777" w:rsidR="00F4244C" w:rsidRPr="00BA2860" w:rsidRDefault="00F4244C" w:rsidP="00F4244C">
      <w:pPr>
        <w:numPr>
          <w:ilvl w:val="0"/>
          <w:numId w:val="2"/>
        </w:numPr>
      </w:pPr>
      <w:r w:rsidRPr="00BA2860">
        <w:lastRenderedPageBreak/>
        <w:t>okoliczności wskazane w korespondencji mailowej (np. z 14 grudnia, 21 listopada i 2 grudnia 2024 r.) nie mogą być interpretowane jako bezwarunkowe uznanie długu.</w:t>
      </w:r>
    </w:p>
    <w:p w14:paraId="26B38B39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2. Brak podstaw do wydania nakazu w trybie upominawczym</w:t>
      </w:r>
    </w:p>
    <w:p w14:paraId="50F0D3F6" w14:textId="77777777" w:rsidR="00F4244C" w:rsidRPr="00BA2860" w:rsidRDefault="00F4244C" w:rsidP="00F4244C">
      <w:r w:rsidRPr="00BA2860">
        <w:t>Powód nie załączył do pozwu dokumentów stanowiących jednoznaczne, bezsporne potwierdzenie roszczenia. Zgodnie z orzecznictwem oraz komentarzami doktryny, podstawą wydania nakazu zapłaty może być jedynie roszczenie oczywiste i udokumentowane – czego w tej sprawie zabrakło. Powód przedstawił m.in. niepodpisany przez pozwanego protokół odbioru i wybrane fragmenty korespondencji, które nie wykazują bezspornego uznania długu.</w:t>
      </w:r>
    </w:p>
    <w:p w14:paraId="42005E6E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3. Zarzut nienależytego wykonania umowy</w:t>
      </w:r>
    </w:p>
    <w:p w14:paraId="2333888A" w14:textId="77777777" w:rsidR="00F4244C" w:rsidRPr="00BA2860" w:rsidRDefault="00F4244C" w:rsidP="00F4244C">
      <w:r w:rsidRPr="00BA2860">
        <w:t>Pozwany wielokrotnie sygnalizował problemy związane z terminowością montażu obiektu i brakiem dokumentacji ze strony powoda. Pomimo tego, powód wystawił fakturę końcową, której płatność została uzależniona od wykonania umowy – co w ocenie pozwanego nastąpiło niepełnie i nieterminowo.</w:t>
      </w:r>
    </w:p>
    <w:p w14:paraId="0B09E32A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4. Zarzut potrącenia oraz braku salda rozliczeń</w:t>
      </w:r>
    </w:p>
    <w:p w14:paraId="155C6B3F" w14:textId="77777777" w:rsidR="00F4244C" w:rsidRPr="00BA2860" w:rsidRDefault="00F4244C" w:rsidP="00F4244C">
      <w:r w:rsidRPr="00BA2860">
        <w:t>Powód nie wskazał żadnego zestawienia salda rozliczeń umowy, nie wykazał w pozwie wcześniejszych wpłat pozwanego, a jednocześnie dochodzi całej kwoty jako należnej. Brak ten uniemożliwia sądowi ocenę rzeczywistego stanu zobowiązania i może prowadzić do zasądzenia kwoty zawyżonej.</w:t>
      </w:r>
    </w:p>
    <w:p w14:paraId="158B1114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5. Kwestionowanie roszczenia ubocznego – art. 10 ustawy o opóźnieniach</w:t>
      </w:r>
    </w:p>
    <w:p w14:paraId="131AE0CB" w14:textId="77777777" w:rsidR="00F4244C" w:rsidRPr="00BA2860" w:rsidRDefault="00F4244C" w:rsidP="00F4244C">
      <w:r w:rsidRPr="00BA2860">
        <w:t>Żądanie rekompensaty za koszty odzyskiwania należności w wysokości 299,64 zł jest nieuzasadnione, ponieważ powód nie wykazał żadnych realnych kosztów windykacyjnych. Powód nie podejmował rzeczywistych działań windykacyjnych poza korespondencją e-mail. Przepis art. 10 ust. 1 ustawy o przeciwdziałaniu nadmiernym opóźnieniom w transakcjach handlowych nie może być traktowany jako automatyczna podstawa do zasądzenia każdej kwoty rekompensaty.</w:t>
      </w:r>
    </w:p>
    <w:p w14:paraId="092E8BE3" w14:textId="472D8E40" w:rsidR="00F4244C" w:rsidRPr="00BA2860" w:rsidRDefault="00F4244C" w:rsidP="00F4244C"/>
    <w:p w14:paraId="59B94986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Wnioski dowodowe:</w:t>
      </w:r>
    </w:p>
    <w:p w14:paraId="34466D27" w14:textId="77777777" w:rsidR="00F4244C" w:rsidRPr="00BA2860" w:rsidRDefault="00F4244C" w:rsidP="00F4244C">
      <w:r w:rsidRPr="00BA2860">
        <w:t>Na dalszym etapie postępowania wnoszę o:</w:t>
      </w:r>
    </w:p>
    <w:p w14:paraId="0CD631FC" w14:textId="77777777" w:rsidR="00F4244C" w:rsidRPr="00BA2860" w:rsidRDefault="00F4244C" w:rsidP="00F4244C">
      <w:pPr>
        <w:numPr>
          <w:ilvl w:val="0"/>
          <w:numId w:val="3"/>
        </w:numPr>
      </w:pPr>
      <w:r w:rsidRPr="00BA2860">
        <w:t>zobowiązanie powoda do przedstawienia pełnego salda rozliczeń umowy wraz z potwierdzeniami zapłat,</w:t>
      </w:r>
    </w:p>
    <w:p w14:paraId="10484899" w14:textId="77777777" w:rsidR="00F4244C" w:rsidRPr="00BA2860" w:rsidRDefault="00F4244C" w:rsidP="00F4244C">
      <w:pPr>
        <w:numPr>
          <w:ilvl w:val="0"/>
          <w:numId w:val="3"/>
        </w:numPr>
      </w:pPr>
      <w:r w:rsidRPr="00BA2860">
        <w:t>przeprowadzenie dowodu z korespondencji mailowej stron w pełnym zakresie,</w:t>
      </w:r>
    </w:p>
    <w:p w14:paraId="4015C3F7" w14:textId="77777777" w:rsidR="00F4244C" w:rsidRPr="00BA2860" w:rsidRDefault="00F4244C" w:rsidP="00F4244C">
      <w:pPr>
        <w:numPr>
          <w:ilvl w:val="0"/>
          <w:numId w:val="3"/>
        </w:numPr>
      </w:pPr>
      <w:r w:rsidRPr="00BA2860">
        <w:t>przesłuchanie świadka – osoby kontaktowej ze strony powoda (np. A. Rybarska),</w:t>
      </w:r>
    </w:p>
    <w:p w14:paraId="1E0B9EEB" w14:textId="77777777" w:rsidR="00F4244C" w:rsidRPr="00BA2860" w:rsidRDefault="00F4244C" w:rsidP="00F4244C">
      <w:pPr>
        <w:numPr>
          <w:ilvl w:val="0"/>
          <w:numId w:val="3"/>
        </w:numPr>
      </w:pPr>
      <w:r w:rsidRPr="00BA2860">
        <w:t>przeprowadzenie dowodu z dokumentów księgowych pozwanego (potwierdzenia przelewów),</w:t>
      </w:r>
    </w:p>
    <w:p w14:paraId="3EDC5C16" w14:textId="77777777" w:rsidR="00F4244C" w:rsidRPr="00BA2860" w:rsidRDefault="00F4244C" w:rsidP="00F4244C">
      <w:pPr>
        <w:numPr>
          <w:ilvl w:val="0"/>
          <w:numId w:val="3"/>
        </w:numPr>
      </w:pPr>
      <w:r w:rsidRPr="00BA2860">
        <w:t>dopuszczenie dowodu z opinii biegłego ds. rozliczeń, jeżeli zajdzie spór co do wysokości roszczenia.</w:t>
      </w:r>
    </w:p>
    <w:p w14:paraId="26C5931B" w14:textId="6C45A73C" w:rsidR="00F4244C" w:rsidRPr="00BA2860" w:rsidRDefault="00F4244C" w:rsidP="00F4244C"/>
    <w:p w14:paraId="04A947DB" w14:textId="77777777" w:rsidR="00F4244C" w:rsidRPr="00BA2860" w:rsidRDefault="00F4244C" w:rsidP="00F4244C">
      <w:pPr>
        <w:rPr>
          <w:b/>
          <w:bCs/>
        </w:rPr>
      </w:pPr>
      <w:r w:rsidRPr="00BA2860">
        <w:rPr>
          <w:b/>
          <w:bCs/>
        </w:rPr>
        <w:t>Podsumowanie:</w:t>
      </w:r>
    </w:p>
    <w:p w14:paraId="6D365640" w14:textId="77777777" w:rsidR="00F4244C" w:rsidRPr="00BA2860" w:rsidRDefault="00F4244C" w:rsidP="00F4244C">
      <w:r w:rsidRPr="00BA2860">
        <w:t>W świetle powyższego, zasadne jest uchylenie nakazu zapłaty i rozpoznanie sprawy w postępowaniu zwykłym. W toku procesu pozwany szczegółowo odniesie się do wszystkich twierdzeń powoda i przedstawi stosowne dowody.</w:t>
      </w:r>
    </w:p>
    <w:p w14:paraId="5897D035" w14:textId="15ECF186" w:rsidR="00F4244C" w:rsidRPr="00BA2860" w:rsidRDefault="00F4244C" w:rsidP="00F4244C"/>
    <w:p w14:paraId="531B5DF0" w14:textId="77777777" w:rsidR="00F4244C" w:rsidRPr="00BA2860" w:rsidRDefault="00F4244C" w:rsidP="00F4244C">
      <w:r w:rsidRPr="00BA2860">
        <w:rPr>
          <w:b/>
          <w:bCs/>
        </w:rPr>
        <w:t>Załączniki:</w:t>
      </w:r>
    </w:p>
    <w:p w14:paraId="5BEFB47A" w14:textId="77777777" w:rsidR="00F4244C" w:rsidRPr="00BA2860" w:rsidRDefault="00F4244C" w:rsidP="00F4244C">
      <w:pPr>
        <w:numPr>
          <w:ilvl w:val="0"/>
          <w:numId w:val="4"/>
        </w:numPr>
      </w:pPr>
      <w:r w:rsidRPr="00BA2860">
        <w:t>Odpis sprzeciwu,</w:t>
      </w:r>
    </w:p>
    <w:p w14:paraId="15EB8291" w14:textId="77777777" w:rsidR="00F4244C" w:rsidRPr="00BA2860" w:rsidRDefault="00F4244C" w:rsidP="00F4244C">
      <w:pPr>
        <w:numPr>
          <w:ilvl w:val="0"/>
          <w:numId w:val="4"/>
        </w:numPr>
      </w:pPr>
      <w:r w:rsidRPr="00BA2860">
        <w:t>Pełnomocnictwo (jeśli dotyczy),</w:t>
      </w:r>
    </w:p>
    <w:p w14:paraId="06FCAAC7" w14:textId="77777777" w:rsidR="00F4244C" w:rsidRPr="00BA2860" w:rsidRDefault="00F4244C" w:rsidP="00F4244C">
      <w:pPr>
        <w:numPr>
          <w:ilvl w:val="0"/>
          <w:numId w:val="4"/>
        </w:numPr>
      </w:pPr>
      <w:r w:rsidRPr="00BA2860">
        <w:t>Potwierdzenie nadania kopii sprzeciwu powodowi.</w:t>
      </w:r>
    </w:p>
    <w:p w14:paraId="26304D51" w14:textId="3DFA5F6C" w:rsidR="00F4244C" w:rsidRPr="00BA2860" w:rsidRDefault="00F4244C" w:rsidP="00F4244C"/>
    <w:p w14:paraId="2612D8AC" w14:textId="77777777" w:rsidR="00F4244C" w:rsidRPr="00BA2860" w:rsidRDefault="00F4244C" w:rsidP="00F4244C">
      <w:r w:rsidRPr="00BA2860">
        <w:rPr>
          <w:b/>
          <w:bCs/>
        </w:rPr>
        <w:t>[podpis pozwanego / pełnomocnika]</w:t>
      </w:r>
      <w:r w:rsidRPr="00BA2860">
        <w:br/>
        <w:t>[imię, nazwisko, dane do kontaktu, pieczęć kancelarii]</w:t>
      </w:r>
    </w:p>
    <w:p w14:paraId="6D6BDB2A" w14:textId="77777777" w:rsidR="00484F72" w:rsidRDefault="00484F72"/>
    <w:sectPr w:rsidR="004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FF3"/>
    <w:multiLevelType w:val="multilevel"/>
    <w:tmpl w:val="A60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E0D9B"/>
    <w:multiLevelType w:val="multilevel"/>
    <w:tmpl w:val="618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E6AD0"/>
    <w:multiLevelType w:val="multilevel"/>
    <w:tmpl w:val="EF9C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717EB"/>
    <w:multiLevelType w:val="multilevel"/>
    <w:tmpl w:val="6CA4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158731">
    <w:abstractNumId w:val="0"/>
  </w:num>
  <w:num w:numId="2" w16cid:durableId="907956895">
    <w:abstractNumId w:val="1"/>
  </w:num>
  <w:num w:numId="3" w16cid:durableId="1885561868">
    <w:abstractNumId w:val="2"/>
  </w:num>
  <w:num w:numId="4" w16cid:durableId="243495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4C"/>
    <w:rsid w:val="00343614"/>
    <w:rsid w:val="00484F72"/>
    <w:rsid w:val="00653F5A"/>
    <w:rsid w:val="00CF6C78"/>
    <w:rsid w:val="00D84DCC"/>
    <w:rsid w:val="00F06D9E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6221"/>
  <w15:chartTrackingRefBased/>
  <w15:docId w15:val="{13D24790-88A3-46A3-891E-B6B2E7C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44C"/>
  </w:style>
  <w:style w:type="paragraph" w:styleId="Nagwek1">
    <w:name w:val="heading 1"/>
    <w:basedOn w:val="Normalny"/>
    <w:next w:val="Normalny"/>
    <w:link w:val="Nagwek1Znak"/>
    <w:uiPriority w:val="9"/>
    <w:qFormat/>
    <w:rsid w:val="00F42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4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4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4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4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4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4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2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2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2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24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24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24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4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2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2025-05-12T07:48:00Z</dcterms:created>
  <dcterms:modified xsi:type="dcterms:W3CDTF">2025-05-12T07:49:00Z</dcterms:modified>
</cp:coreProperties>
</file>